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7CC" w:rsidRPr="003D47CC" w:rsidRDefault="003D47CC" w:rsidP="003D47CC">
      <w:pPr>
        <w:shd w:val="clear" w:color="auto" w:fill="FFFFFF"/>
        <w:spacing w:before="120" w:after="0" w:line="240" w:lineRule="auto"/>
        <w:ind w:right="-2" w:firstLine="708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4 Лекция 4.</w:t>
      </w:r>
      <w:r w:rsidRPr="003D47CC">
        <w:rPr>
          <w:rFonts w:ascii="Times New Roman" w:eastAsiaTheme="minorEastAsia" w:hAnsi="Times New Roman" w:cs="Times New Roman"/>
          <w:b/>
          <w:bCs/>
          <w:caps/>
          <w:color w:val="333333"/>
          <w:spacing w:val="11"/>
          <w:sz w:val="28"/>
          <w:szCs w:val="28"/>
          <w:lang w:eastAsia="ru-RU"/>
        </w:rPr>
        <w:t xml:space="preserve"> </w:t>
      </w:r>
      <w:r w:rsidRPr="003D47CC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Функциональная и структурная организация  процессоров</w:t>
      </w:r>
    </w:p>
    <w:p w:rsidR="003D47CC" w:rsidRPr="003D47CC" w:rsidRDefault="003D47CC" w:rsidP="003D47CC">
      <w:pPr>
        <w:spacing w:before="100" w:beforeAutospacing="1" w:after="100" w:afterAutospacing="1" w:line="240" w:lineRule="auto"/>
        <w:ind w:left="720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 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 Цель лекции</w:t>
      </w:r>
    </w:p>
    <w:p w:rsidR="003D47CC" w:rsidRPr="003D47CC" w:rsidRDefault="003D47CC" w:rsidP="003D47CC">
      <w:pPr>
        <w:spacing w:before="100" w:beforeAutospacing="1" w:after="100" w:afterAutospacing="1" w:line="240" w:lineRule="auto"/>
        <w:ind w:firstLine="708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Изучение принципов построения современных устройств обработки цифровой информации - процессоров, их структурной и функциональной реализации.</w:t>
      </w:r>
    </w:p>
    <w:p w:rsidR="003D47CC" w:rsidRPr="003D47CC" w:rsidRDefault="003D47CC" w:rsidP="003D47CC">
      <w:pPr>
        <w:spacing w:before="100" w:beforeAutospacing="1" w:after="100" w:afterAutospacing="1" w:line="240" w:lineRule="auto"/>
        <w:ind w:left="720"/>
        <w:rPr>
          <w:rFonts w:ascii="Times New Roman" w:eastAsiaTheme="minorEastAsia" w:hAnsi="Times New Roman" w:cs="Times New Roman"/>
          <w:b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Содержание лекции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Принципы организации процессоров. Назначение и структура процессора. Основные регистры процессоров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4.1 Принципы организации процессоров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4.1.1 Назначение и структура процессора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Процессор —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центральная часть ЭВМ, организующая ее работу по заданной программе. Процессор объединяет в себе </w:t>
      </w:r>
      <w:r w:rsidRPr="003D47CC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АЛ</w:t>
      </w:r>
      <w:bookmarkStart w:id="0" w:name="OCRUncertain010"/>
      <w:r w:rsidRPr="003D47CC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У</w:t>
      </w:r>
      <w:bookmarkEnd w:id="0"/>
      <w:r w:rsidRPr="003D47CC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 и </w:t>
      </w:r>
      <w:bookmarkStart w:id="1" w:name="OCRUncertain011"/>
      <w:r w:rsidRPr="003D47CC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ЦУУ,</w:t>
      </w:r>
      <w:bookmarkEnd w:id="1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 помощью которых рабочая программа интерпретируется в вычислительный процесс. Структура процессора зависит от принятой в ЭВМ системы счислен</w:t>
      </w:r>
      <w:bookmarkStart w:id="2" w:name="OCRUncertain012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bookmarkEnd w:id="2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я, формата да</w:t>
      </w:r>
      <w:bookmarkStart w:id="3" w:name="OCRUncertain013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нн</w:t>
      </w:r>
      <w:bookmarkEnd w:id="3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ых </w:t>
      </w:r>
      <w:bookmarkStart w:id="4" w:name="OCRUncertain014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bookmarkEnd w:id="4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команд, системы команд, способов адресации </w:t>
      </w:r>
      <w:bookmarkStart w:id="5" w:name="OCRUncertain015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bookmarkEnd w:id="5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организации  вычислительного процесса и принц</w:t>
      </w:r>
      <w:bookmarkStart w:id="6" w:name="OCRUncertain022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bookmarkEnd w:id="6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па управления и</w:t>
      </w:r>
      <w:bookmarkStart w:id="7" w:name="OCRUncertain023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bookmarkEnd w:id="7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,  а такж</w:t>
      </w:r>
      <w:bookmarkStart w:id="8" w:name="OCRUncertain024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bookmarkEnd w:id="8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bookmarkStart w:id="9" w:name="OCRUncertain025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bookmarkEnd w:id="9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етода контро</w:t>
      </w:r>
      <w:bookmarkStart w:id="10" w:name="OCRUncertain026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л</w:t>
      </w:r>
      <w:bookmarkEnd w:id="10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я и диагностики работы ЭВМ (см. рисунок 4.1).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 </w:t>
      </w:r>
      <w:bookmarkStart w:id="11" w:name="OCRUncertain027"/>
      <w:proofErr w:type="spellStart"/>
      <w:r w:rsidRPr="003D47CC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Арифметическо</w:t>
      </w:r>
      <w:proofErr w:type="spellEnd"/>
      <w:r w:rsidRPr="003D47CC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-логическо</w:t>
      </w:r>
      <w:bookmarkEnd w:id="11"/>
      <w:r w:rsidRPr="003D47CC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е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устройств</w:t>
      </w:r>
      <w:bookmarkStart w:id="12" w:name="OCRUncertain028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bookmarkEnd w:id="12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bookmarkStart w:id="13" w:name="OCRUncertain029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(АЛУ)</w:t>
      </w:r>
      <w:bookmarkEnd w:id="13"/>
      <w:r w:rsidRPr="003D47CC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 —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совокупность блоков и узлов процессора, обеспечивающая выполне</w:t>
      </w:r>
      <w:bookmarkStart w:id="14" w:name="OCRUncertain030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ние</w:t>
      </w:r>
      <w:bookmarkEnd w:id="14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bookmarkStart w:id="15" w:name="OCRUncertain031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bookmarkEnd w:id="15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р</w:t>
      </w:r>
      <w:bookmarkStart w:id="16" w:name="OCRUncertain032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bookmarkEnd w:id="16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bookmarkStart w:id="17" w:name="OCRUncertain033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bookmarkEnd w:id="17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етических и логических операций над </w:t>
      </w:r>
      <w:bookmarkStart w:id="18" w:name="OCRUncertain034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операндами</w:t>
      </w:r>
      <w:bookmarkEnd w:id="18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. Х</w:t>
      </w:r>
      <w:bookmarkStart w:id="19" w:name="OCRUncertain035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арактер</w:t>
      </w:r>
      <w:bookmarkEnd w:id="19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операции задается командой программы.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bookmarkStart w:id="20" w:name="OCRUncertain036"/>
      <w:r w:rsidRPr="003D47CC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Ц</w:t>
      </w:r>
      <w:bookmarkEnd w:id="20"/>
      <w:r w:rsidRPr="003D47CC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ентральное устройство упра</w:t>
      </w:r>
      <w:bookmarkStart w:id="21" w:name="OCRUncertain037"/>
      <w:r w:rsidRPr="003D47CC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в</w:t>
      </w:r>
      <w:bookmarkEnd w:id="21"/>
      <w:r w:rsidRPr="003D47CC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ления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(ЦУУ) -  совоку</w:t>
      </w:r>
      <w:bookmarkStart w:id="22" w:name="OCRUncertain038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bookmarkEnd w:id="22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ность блоков и узлов процессора, обеспечивающая координирование работы всех устройств ЭВМ и управление ими для всех принятых в данной ЭВМ режи</w:t>
      </w:r>
      <w:bookmarkStart w:id="23" w:name="OCRUncertain039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bookmarkEnd w:id="23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ов работы. Процессор, </w:t>
      </w:r>
      <w:bookmarkStart w:id="24" w:name="OCRUncertain040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А</w:t>
      </w:r>
      <w:bookmarkEnd w:id="24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ЛУ ко</w:t>
      </w:r>
      <w:bookmarkStart w:id="25" w:name="OCRUncertain041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</w:t>
      </w:r>
      <w:bookmarkEnd w:id="25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bookmarkStart w:id="26" w:name="OCRUncertain042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р</w:t>
      </w:r>
      <w:bookmarkEnd w:id="26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о</w:t>
      </w:r>
      <w:bookmarkStart w:id="27" w:name="OCRUncertain043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г</w:t>
      </w:r>
      <w:bookmarkEnd w:id="27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о содерж</w:t>
      </w:r>
      <w:bookmarkStart w:id="28" w:name="OCRUncertain044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bookmarkEnd w:id="28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 од</w:t>
      </w:r>
      <w:bookmarkStart w:id="29" w:name="OCRUncertain045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bookmarkEnd w:id="29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н ун</w:t>
      </w:r>
      <w:bookmarkStart w:id="30" w:name="OCRUncertain046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bookmarkEnd w:id="30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версальный </w:t>
      </w:r>
      <w:bookmarkStart w:id="31" w:name="OCRUncertain047"/>
      <w:proofErr w:type="spellStart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арифметическо</w:t>
      </w:r>
      <w:proofErr w:type="spellEnd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-ло</w:t>
      </w:r>
      <w:bookmarkEnd w:id="31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ги</w:t>
      </w:r>
      <w:bookmarkStart w:id="32" w:name="OCRUncertain048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чески</w:t>
      </w:r>
      <w:bookmarkEnd w:id="32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й блок (АЛБ) для выпол</w:t>
      </w:r>
      <w:bookmarkStart w:id="33" w:name="OCRUncertain049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bookmarkEnd w:id="33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ения всех ос</w:t>
      </w:r>
      <w:bookmarkStart w:id="34" w:name="OCRUncertain050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bookmarkEnd w:id="34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овных ар</w:t>
      </w:r>
      <w:bookmarkStart w:id="35" w:name="OCRUncertain051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bookmarkEnd w:id="35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ф</w:t>
      </w:r>
      <w:bookmarkStart w:id="36" w:name="OCRUncertain052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bookmarkEnd w:id="36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ет</w:t>
      </w:r>
      <w:bookmarkStart w:id="37" w:name="OCRUncertain053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bookmarkEnd w:id="37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ческ</w:t>
      </w:r>
      <w:bookmarkStart w:id="38" w:name="OCRUncertain054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bookmarkEnd w:id="38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х </w:t>
      </w:r>
      <w:bookmarkStart w:id="39" w:name="OCRUncertain055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bookmarkEnd w:id="39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ло</w:t>
      </w:r>
      <w:bookmarkStart w:id="40" w:name="OCRUncertain056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ги</w:t>
      </w:r>
      <w:bookmarkEnd w:id="40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ческих операц</w:t>
      </w:r>
      <w:bookmarkStart w:id="41" w:name="OCRUncertain057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bookmarkEnd w:id="41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й, относят к процессорам универсального типа.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 Процессор, АЛУ которого содержит несколько с</w:t>
      </w:r>
      <w:bookmarkStart w:id="42" w:name="OCRUncertain058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bookmarkEnd w:id="42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ец</w:t>
      </w:r>
      <w:bookmarkStart w:id="43" w:name="OCRUncertain059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и</w:t>
      </w:r>
      <w:bookmarkEnd w:id="43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ализированны</w:t>
      </w:r>
      <w:bookmarkStart w:id="44" w:name="OCRUncertain060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х </w:t>
      </w:r>
      <w:bookmarkEnd w:id="44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АЛБ, ориентированных на определенный тип выполняемых команд, относят к процессорам функционального типа.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 По способу организац</w:t>
      </w:r>
      <w:bookmarkStart w:id="45" w:name="OCRUncertain061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ии</w:t>
      </w:r>
      <w:bookmarkEnd w:id="45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передачи и обработки информации различают процессоры последовательного, параллель</w:t>
      </w:r>
      <w:bookmarkStart w:id="46" w:name="OCRUncertain062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ного</w:t>
      </w:r>
      <w:bookmarkEnd w:id="46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параллельно-последоват</w:t>
      </w:r>
      <w:bookmarkStart w:id="47" w:name="OCRUncertain063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ел</w:t>
      </w:r>
      <w:bookmarkEnd w:id="47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ьного дей</w:t>
      </w:r>
      <w:bookmarkStart w:id="48" w:name="OCRUncertain064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ст</w:t>
      </w:r>
      <w:bookmarkEnd w:id="48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вия</w:t>
      </w:r>
      <w:bookmarkStart w:id="49" w:name="OCRUncertain065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,</w:t>
      </w:r>
      <w:bookmarkEnd w:id="49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по </w:t>
      </w:r>
      <w:bookmarkStart w:id="50" w:name="OCRUncertain066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организации</w:t>
      </w:r>
      <w:bookmarkEnd w:id="50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вычислительного </w:t>
      </w:r>
      <w:bookmarkStart w:id="51" w:name="OCRUncertain067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п</w:t>
      </w:r>
      <w:bookmarkEnd w:id="51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роцесса — </w:t>
      </w:r>
      <w:proofErr w:type="gramStart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</w:t>
      </w:r>
      <w:proofErr w:type="gramEnd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однопрограм</w:t>
      </w:r>
      <w:bookmarkStart w:id="52" w:name="OCRUncertain068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bookmarkEnd w:id="52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ные и </w:t>
      </w:r>
      <w:bookmarkStart w:id="53" w:name="OCRUncertain069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м</w:t>
      </w:r>
      <w:bookmarkEnd w:id="53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ул</w:t>
      </w:r>
      <w:bookmarkStart w:id="54" w:name="OCRUncertain070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ьти</w:t>
      </w:r>
      <w:bookmarkEnd w:id="54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программ</w:t>
      </w:r>
      <w:bookmarkStart w:id="55" w:name="OCRUncertain071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н</w:t>
      </w:r>
      <w:bookmarkEnd w:id="55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ые.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lastRenderedPageBreak/>
        <w:t xml:space="preserve"> Процессоры последовательного и </w:t>
      </w:r>
      <w:bookmarkStart w:id="56" w:name="OCRUncertain072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параллельно-последо</w:t>
      </w:r>
      <w:bookmarkStart w:id="57" w:name="OCRUncertain073"/>
      <w:bookmarkEnd w:id="56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вательного</w:t>
      </w:r>
      <w:bookmarkEnd w:id="57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действия применяют в тех случаях, когда к их быстродействию не предъявляют жестких требований. Модели проц</w:t>
      </w:r>
      <w:bookmarkStart w:id="58" w:name="OCRUncertain074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е</w:t>
      </w:r>
      <w:bookmarkEnd w:id="58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ссоров имеют различные возможности </w:t>
      </w:r>
      <w:bookmarkStart w:id="59" w:name="OCRUncertain075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дл</w:t>
      </w:r>
      <w:bookmarkEnd w:id="59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я совмещения по времени работы отдельных функциональны</w:t>
      </w:r>
      <w:bookmarkStart w:id="60" w:name="OCRUncertain076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х </w:t>
      </w:r>
      <w:bookmarkEnd w:id="60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блоков. Чем выше уровень совмещения, тем выше быстродействие процессора.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ind w:firstLine="708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bookmarkStart w:id="61" w:name="OCRUncertain077"/>
      <w:proofErr w:type="gramStart"/>
      <w:r w:rsidRPr="003D47CC">
        <w:rPr>
          <w:rFonts w:ascii="Times New Roman" w:eastAsiaTheme="minorEastAsia" w:hAnsi="Times New Roman" w:cs="Times New Roman"/>
          <w:i/>
          <w:iCs/>
          <w:sz w:val="28"/>
          <w:szCs w:val="28"/>
          <w:lang w:val="en-US" w:eastAsia="ru-RU"/>
        </w:rPr>
        <w:t>Cache</w:t>
      </w:r>
      <w:bookmarkEnd w:id="61"/>
      <w:r w:rsidRPr="003D47CC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(запас) - обозначает быстродействующую буферную память между процессором и основной памятью (буфер данных, буфер адреса).</w:t>
      </w:r>
      <w:proofErr w:type="gramEnd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Кэш служит для частичной компенсации разницы в скорости процессора и основной памяти - туда попадают наиболее часто используемые данные. Когда процессор первый раз обращается </w:t>
      </w:r>
      <w:proofErr w:type="gramStart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к</w:t>
      </w:r>
      <w:proofErr w:type="gramEnd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ячейки</w:t>
      </w:r>
      <w:proofErr w:type="gramEnd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памяти, ее содержимое параллельно копируется в кэш, и в случае повторного обращения в скором времени может быть с гораздо большей скоростью выбрано из кэша.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 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1EE4460" wp14:editId="5CC2144E">
            <wp:extent cx="4320000" cy="4620089"/>
            <wp:effectExtent l="0" t="0" r="4445" b="9525"/>
            <wp:docPr id="1" name="Рисунок 1" descr="C:\Users\Василий\Desktop\ТСОИ-2021г\Введение_files\image0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асилий\Desktop\ТСОИ-2021г\Введение_files\image002.gif"/>
                    <pic:cNvPicPr>
                      <a:picLocks noChangeAspect="1" noChangeArrowheads="1"/>
                    </pic:cNvPicPr>
                  </pic:nvPicPr>
                  <pic:blipFill>
                    <a:blip r:link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20000" cy="4620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 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 При записи в память значение   попадает в кэш, и либо одновременно копируется в память (схема 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Write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Through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- прямая или сквозная запись), либо копируется через некоторое время (схема 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Write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Back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- отложенная или обратная запись). </w:t>
      </w:r>
      <w:proofErr w:type="gramStart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При обратной записи, называемой также буферизованной сквозной записью, значение копируется в память в первом же свободном такте, а при отложенной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Delayed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Write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) - когда для помещения в кэш нового значения не оказывается свободной области; при этом в память вытесняются наименее используемая область кэша.</w:t>
      </w:r>
      <w:proofErr w:type="gramEnd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Вторая схема более эффективна, но и более сложна за счет необходимости поддержания соответствия содержимого кэша и основной памяти.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ascii="Times New Roman" w:eastAsiaTheme="minorEastAsia" w:hAnsi="Times New Roman" w:cs="Times New Roman"/>
          <w:b/>
          <w:bCs/>
          <w:sz w:val="24"/>
          <w:szCs w:val="24"/>
          <w:lang w:eastAsia="ru-RU"/>
        </w:rPr>
        <w:t>                  </w:t>
      </w:r>
      <w:bookmarkStart w:id="62" w:name="_GoBack"/>
      <w:bookmarkEnd w:id="62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4.2.2 Основные регистры процессоров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Обычно процессоры разделены на две части: операционное устройство (ОУ) и шинный интерфейс (ШИ). Роль ОУ заключается в выполнении команд, в то время как ШИ подготавливает команды и данные для выполнения. ОУ содержит АЛУ и устройство управления УУ и регистры общего назначения. Эти устройства обеспечивают выполнение команд, арифметические вычисления и логические операции (см. рисунок 4.2).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Три элемента ШИ - блок управления шиной, очередь команд и сегментные регистры - осуществляют три важные функции.</w:t>
      </w:r>
    </w:p>
    <w:p w:rsidR="003D47CC" w:rsidRPr="003D47CC" w:rsidRDefault="003D47CC" w:rsidP="003D47CC">
      <w:pPr>
        <w:spacing w:before="100" w:beforeAutospacing="1" w:after="100" w:afterAutospacing="1" w:line="240" w:lineRule="auto"/>
        <w:ind w:firstLine="708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1. ШИ управляет передачей данных на ОУ, в память и на внешние устройства ввода-вывода.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ind w:left="900" w:hanging="192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2.</w:t>
      </w:r>
      <w:r w:rsidRPr="003D47CC">
        <w:rPr>
          <w:rFonts w:ascii="Times New Roman" w:eastAsiaTheme="minorEastAsia" w:hAnsi="Times New Roman" w:cs="Times New Roman"/>
          <w:sz w:val="14"/>
          <w:szCs w:val="14"/>
          <w:lang w:eastAsia="ru-RU"/>
        </w:rPr>
        <w:t xml:space="preserve">      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Сегментные регистры управляют адресацией памяти.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3.</w:t>
      </w:r>
      <w:r w:rsidRPr="003D47CC">
        <w:rPr>
          <w:rFonts w:ascii="Times New Roman" w:eastAsiaTheme="minorEastAsia" w:hAnsi="Times New Roman" w:cs="Times New Roman"/>
          <w:sz w:val="14"/>
          <w:szCs w:val="14"/>
          <w:lang w:eastAsia="ru-RU"/>
        </w:rPr>
        <w:t xml:space="preserve">     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Выборка команд. Все программные команды находятся в памяти, и ШИ должен иметь доступ к ним для выборки их в очередь команд. ШИ должен "заглядывать вперед" и выбирать команды так, чтобы всегда существовала непустая очередь команд, готовых для выполнения.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ОУ и ШИ работают параллельно, причем ШИ опережает ОУ на один шаг. ОУ сообщает ШИ о необходимости доступа к данным в памяти или на устройство ввода-вывода. Кроме того, ОУ запрашивает машинные команды из очереди команд. Пока ОУ занято, ШИ выбирает следующую команду из памяти. Эта выборка происходит во время выполнения, что повышает скорость обработки.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 xml:space="preserve">Сегментные регистры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 xml:space="preserve">Сегментом 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называется область, которая начинается на границе параграфа, т.е. по любому адресу, кратному 16.  Хотя сегмент может располагаться в любом месте памяти и иметь размер до 64 Кбайт, он требует столько памяти, сколько необходимо для выполнения программы.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Сегмент кодов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CS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) содержит машинные команды, которые будут выполняться. Обычно первая выполняемая команда находится в начале этого </w:t>
      </w:r>
      <w:proofErr w:type="gramStart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сегмента</w:t>
      </w:r>
      <w:proofErr w:type="gramEnd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операционная система передает управление по адресу данного сегмента для выполнения программы. Регистр сегмента кодов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CS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) адресует данный сегмент.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Сегмент данных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DS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) содержит определенные данные, константы и рабочие области, необходимые программе. Регистр сегмента данных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DS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) адресует данный сегмент.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Сегмент стека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SS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) содержит адреса возврата как для программы при возврате в операционную систему, так и для вызовов подпрограмм при возврате в главную программу. Регистр сегмента стека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SS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) адресует данный сегмент.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Еще один сегментный регистр - дополнительный регистр сегмента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ES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) - предназначен для специального использования.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b/>
          <w:bCs/>
          <w:sz w:val="28"/>
          <w:szCs w:val="28"/>
          <w:lang w:eastAsia="ru-RU"/>
        </w:rPr>
        <w:t>Регистры общего назначения (РОН)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i/>
          <w:iCs/>
          <w:sz w:val="28"/>
          <w:szCs w:val="28"/>
          <w:lang w:eastAsia="ru-RU"/>
        </w:rPr>
        <w:t>Регистр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- совокупность устройств, используемых для хранения информации, и обеспечения быстрого доступа к ней.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Регистр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AX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) является основным сумматором и применяется для всех операций ввода-вывода, некоторых операций над строками и некоторых арифметических операций.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Регистр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BX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) является базовым регистром. Это единственный регистр общего назначения, который может использоваться в качестве индекса для расширенной адресации.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Регистр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CX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) является счетчиком. Он необходим для управления числом повторений циклов и для операций сдвига влево или вправо. Регистр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CX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) используется также для вычислений.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Регистр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DX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) является регистром данных. Он применяется для некоторых операций ввода-вывода и тех операций умножения и деления над большими числами.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Регистровые указатели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SP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BP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) обеспечивают системе доступ к данным в сегменте стека. Регистр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SP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) обеспечивает использование стека в памяти, позволяет временно хранить адреса и иногда данные. Этот регистр связан с регистром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SS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) для адресации стека. Регистр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BP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) облегчает доступ к параметрам (данным  и адресам, переданным через стек).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Индексные регистры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SI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и 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DI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) применяются для расширенной адресации и для использования в операциях сложения и вычитания. Регистр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SI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) является индексом источника и применяется для некоторых операций над строками. Регистр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DI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) является индексом назначения и применяется также для некоторых операций над строками.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Регистр командного указателя (</w:t>
      </w:r>
      <w:r w:rsidRPr="003D47CC">
        <w:rPr>
          <w:rFonts w:ascii="Times New Roman" w:eastAsiaTheme="minorEastAsia" w:hAnsi="Times New Roman" w:cs="Times New Roman"/>
          <w:sz w:val="28"/>
          <w:szCs w:val="28"/>
          <w:lang w:val="en-US" w:eastAsia="ru-RU"/>
        </w:rPr>
        <w:t>IP</w:t>
      </w:r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) содержит смещение на команду, которая должна быть выполнена. </w:t>
      </w:r>
    </w:p>
    <w:p w:rsidR="003D47CC" w:rsidRPr="003D47CC" w:rsidRDefault="003D47CC" w:rsidP="003D47CC">
      <w:pPr>
        <w:spacing w:before="100" w:beforeAutospacing="1" w:after="100" w:afterAutospacing="1" w:line="240" w:lineRule="auto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proofErr w:type="spellStart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>Флаговый</w:t>
      </w:r>
      <w:proofErr w:type="spellEnd"/>
      <w:r w:rsidRPr="003D47CC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регистр определяет текущее состояние машины и результаты  выполнения операций (проверка четности, переполнения, переносов, знака).    </w:t>
      </w:r>
    </w:p>
    <w:p w:rsidR="005A3ED8" w:rsidRDefault="003D47CC"/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7F8A"/>
    <w:rsid w:val="001B6BED"/>
    <w:rsid w:val="003D47CC"/>
    <w:rsid w:val="00BD6B36"/>
    <w:rsid w:val="00E82F2F"/>
    <w:rsid w:val="00F07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4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47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47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47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9974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file:///C:\Users\&#1042;&#1072;&#1089;&#1080;&#1083;&#1080;&#1081;\Desktop\&#1058;&#1057;&#1054;&#1048;-2021&#1075;\&#1042;&#1074;&#1077;&#1076;&#1077;&#1085;&#1080;&#1077;_files\image002.gi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1135</Words>
  <Characters>6476</Characters>
  <Application>Microsoft Office Word</Application>
  <DocSecurity>0</DocSecurity>
  <Lines>53</Lines>
  <Paragraphs>15</Paragraphs>
  <ScaleCrop>false</ScaleCrop>
  <Company/>
  <LinksUpToDate>false</LinksUpToDate>
  <CharactersWithSpaces>7596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2021-03-31T04:06:00Z</dcterms:created>
  <dcterms:modified xsi:type="dcterms:W3CDTF">2021-03-31T04:11:00Z</dcterms:modified>
</cp:coreProperties>
</file>